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95" w:rsidRPr="00507F95" w:rsidRDefault="00507F95" w:rsidP="00507F95">
      <w:pPr>
        <w:shd w:val="clear" w:color="auto" w:fill="FFFFFF"/>
        <w:bidi/>
        <w:spacing w:before="100" w:beforeAutospacing="1" w:after="100" w:afterAutospacing="1" w:line="240" w:lineRule="auto"/>
        <w:jc w:val="center"/>
        <w:outlineLvl w:val="0"/>
        <w:rPr>
          <w:rFonts w:ascii="lay-adamheaderbold" w:eastAsia="Times New Roman" w:hAnsi="lay-adamheaderbold" w:cs="Times New Roman"/>
          <w:color w:val="000000"/>
          <w:kern w:val="36"/>
          <w:sz w:val="54"/>
          <w:szCs w:val="54"/>
        </w:rPr>
      </w:pPr>
      <w:r w:rsidRPr="00507F95">
        <w:rPr>
          <w:rFonts w:ascii="lay-adamheaderbold" w:eastAsia="Times New Roman" w:hAnsi="lay-adamheaderbold" w:cs="Times New Roman"/>
          <w:color w:val="000000"/>
          <w:kern w:val="36"/>
          <w:sz w:val="54"/>
          <w:szCs w:val="54"/>
          <w:rtl/>
        </w:rPr>
        <w:t>منير الشعراني يفتح الخط العربي على الحياة</w:t>
      </w:r>
    </w:p>
    <w:p w:rsidR="00507F95" w:rsidRPr="00507F95" w:rsidRDefault="00507F95" w:rsidP="00507F95">
      <w:pPr>
        <w:shd w:val="clear" w:color="auto" w:fill="FFFFFF"/>
        <w:bidi/>
        <w:spacing w:after="0" w:line="240" w:lineRule="auto"/>
        <w:rPr>
          <w:rFonts w:ascii="lay-adambold" w:eastAsia="Times New Roman" w:hAnsi="lay-adambold" w:cs="Times New Roman"/>
          <w:sz w:val="21"/>
          <w:szCs w:val="21"/>
          <w:rtl/>
        </w:rPr>
      </w:pPr>
    </w:p>
    <w:p w:rsidR="00507F95" w:rsidRPr="00507F95" w:rsidRDefault="00507F95" w:rsidP="00507F95">
      <w:pPr>
        <w:shd w:val="clear" w:color="auto" w:fill="FFFFFF"/>
        <w:bidi/>
        <w:spacing w:after="0" w:line="240" w:lineRule="auto"/>
        <w:jc w:val="center"/>
        <w:textAlignment w:val="center"/>
        <w:rPr>
          <w:rFonts w:ascii="lay-adambold" w:eastAsia="Times New Roman" w:hAnsi="lay-adambold" w:cs="Times New Roman"/>
          <w:sz w:val="21"/>
          <w:szCs w:val="21"/>
          <w:rtl/>
        </w:rPr>
      </w:pPr>
      <w:r w:rsidRPr="00507F95">
        <w:rPr>
          <w:rFonts w:ascii="lay-adambold" w:eastAsia="Times New Roman" w:hAnsi="lay-adambold" w:cs="Times New Roman"/>
          <w:noProof/>
          <w:color w:val="000000"/>
          <w:sz w:val="21"/>
          <w:szCs w:val="21"/>
        </w:rPr>
        <w:drawing>
          <wp:inline distT="0" distB="0" distL="0" distR="0" wp14:anchorId="41A5A0B2" wp14:editId="52847AF2">
            <wp:extent cx="2371725" cy="3381375"/>
            <wp:effectExtent l="0" t="0" r="9525" b="9525"/>
            <wp:docPr id="1" name="Picture 1" descr="آفة الرأي الهوى">
              <a:hlinkClick xmlns:a="http://schemas.openxmlformats.org/drawingml/2006/main" r:id="rId4" tooltip="&quot;آفة الرأي الهوى&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فة الرأي الهوى">
                      <a:hlinkClick r:id="rId4" tooltip="&quot;آفة الرأي الهوى&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3381375"/>
                    </a:xfrm>
                    <a:prstGeom prst="rect">
                      <a:avLst/>
                    </a:prstGeom>
                    <a:noFill/>
                    <a:ln>
                      <a:noFill/>
                    </a:ln>
                  </pic:spPr>
                </pic:pic>
              </a:graphicData>
            </a:graphic>
          </wp:inline>
        </w:drawing>
      </w:r>
    </w:p>
    <w:p w:rsidR="00507F95" w:rsidRPr="00507F95" w:rsidRDefault="00507F95" w:rsidP="00507F95">
      <w:pPr>
        <w:tabs>
          <w:tab w:val="center" w:pos="4680"/>
          <w:tab w:val="left" w:pos="6465"/>
        </w:tabs>
        <w:bidi/>
        <w:spacing w:after="0" w:line="240" w:lineRule="auto"/>
        <w:rPr>
          <w:rFonts w:ascii="lay-adambold" w:eastAsia="Times New Roman" w:hAnsi="lay-adambold" w:cs="Times New Roman"/>
          <w:sz w:val="24"/>
          <w:szCs w:val="24"/>
          <w:rtl/>
        </w:rPr>
      </w:pPr>
      <w:r>
        <w:rPr>
          <w:rFonts w:ascii="lay-adambold" w:eastAsia="Times New Roman" w:hAnsi="lay-adambold" w:cs="Times New Roman"/>
          <w:sz w:val="24"/>
          <w:szCs w:val="24"/>
          <w:rtl/>
        </w:rPr>
        <w:tab/>
      </w:r>
      <w:r w:rsidRPr="00507F95">
        <w:rPr>
          <w:rFonts w:ascii="lay-adambold" w:eastAsia="Times New Roman" w:hAnsi="lay-adambold" w:cs="Times New Roman"/>
          <w:sz w:val="24"/>
          <w:szCs w:val="24"/>
          <w:rtl/>
        </w:rPr>
        <w:t>آفة الرأي الهوى</w:t>
      </w:r>
      <w:r>
        <w:rPr>
          <w:rFonts w:ascii="lay-adambold" w:eastAsia="Times New Roman" w:hAnsi="lay-adambold" w:cs="Times New Roman"/>
          <w:sz w:val="24"/>
          <w:szCs w:val="24"/>
          <w:rtl/>
        </w:rPr>
        <w:tab/>
      </w:r>
    </w:p>
    <w:p w:rsidR="00507F95" w:rsidRPr="00507F95" w:rsidRDefault="00507F95" w:rsidP="00507F95">
      <w:pPr>
        <w:bidi/>
        <w:spacing w:after="0" w:line="240" w:lineRule="auto"/>
        <w:rPr>
          <w:rFonts w:ascii="lay-adambold" w:eastAsia="Times New Roman" w:hAnsi="lay-adambold" w:cs="Times New Roman"/>
          <w:sz w:val="21"/>
          <w:szCs w:val="21"/>
          <w:rtl/>
        </w:rPr>
      </w:pPr>
    </w:p>
    <w:p w:rsidR="00507F95" w:rsidRPr="00507F95" w:rsidRDefault="00507F95" w:rsidP="00507F95">
      <w:pPr>
        <w:shd w:val="clear" w:color="auto" w:fill="FFFFFF"/>
        <w:bidi/>
        <w:spacing w:after="0" w:line="240" w:lineRule="auto"/>
        <w:jc w:val="center"/>
        <w:textAlignment w:val="center"/>
        <w:rPr>
          <w:rFonts w:ascii="lay-adambold" w:eastAsia="Times New Roman" w:hAnsi="lay-adambold" w:cs="Times New Roman"/>
          <w:sz w:val="21"/>
          <w:szCs w:val="21"/>
          <w:rtl/>
        </w:rPr>
      </w:pPr>
      <w:r w:rsidRPr="00507F95">
        <w:rPr>
          <w:rFonts w:ascii="lay-adambold" w:eastAsia="Times New Roman" w:hAnsi="lay-adambold" w:cs="Times New Roman"/>
          <w:vanish/>
          <w:sz w:val="21"/>
          <w:szCs w:val="21"/>
          <w:rtl/>
        </w:rPr>
        <w:t>آفة الرأي الهوى</w:t>
      </w:r>
      <w:r w:rsidRPr="00507F95">
        <w:rPr>
          <w:rFonts w:ascii="lay-adambold" w:eastAsia="Times New Roman" w:hAnsi="lay-adambold" w:cs="Times New Roman"/>
          <w:sz w:val="21"/>
          <w:szCs w:val="21"/>
          <w:rtl/>
        </w:rPr>
        <w:t xml:space="preserve"> </w:t>
      </w:r>
    </w:p>
    <w:p w:rsidR="00507F95" w:rsidRPr="00507F95" w:rsidRDefault="00507F95" w:rsidP="00507F95">
      <w:pPr>
        <w:shd w:val="clear" w:color="auto" w:fill="FFFFFF"/>
        <w:bidi/>
        <w:spacing w:after="0" w:line="240" w:lineRule="auto"/>
        <w:jc w:val="center"/>
        <w:textAlignment w:val="center"/>
        <w:rPr>
          <w:rFonts w:ascii="lay-adambold" w:eastAsia="Times New Roman" w:hAnsi="lay-adambold" w:cs="Times New Roman"/>
          <w:sz w:val="21"/>
          <w:szCs w:val="21"/>
          <w:rtl/>
        </w:rPr>
      </w:pPr>
      <w:r w:rsidRPr="00507F95">
        <w:rPr>
          <w:rFonts w:ascii="lay-adambold" w:eastAsia="Times New Roman" w:hAnsi="lay-adambold" w:cs="Times New Roman"/>
          <w:noProof/>
          <w:color w:val="000000"/>
          <w:sz w:val="21"/>
          <w:szCs w:val="21"/>
        </w:rPr>
        <w:drawing>
          <wp:inline distT="0" distB="0" distL="0" distR="0" wp14:anchorId="0A129B0B" wp14:editId="690670BD">
            <wp:extent cx="2257425" cy="3381375"/>
            <wp:effectExtent l="0" t="0" r="9525" b="9525"/>
            <wp:docPr id="2" name="Picture 2" descr="إن الذي ملأ اللغات محاسناً       جعل الجمال وسره في الضاد">
              <a:hlinkClick xmlns:a="http://schemas.openxmlformats.org/drawingml/2006/main" r:id="rId6" tooltip="&quot;إن الذي ملأ اللغات محاسناً       جعل الجمال وسره في الضاد&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إن الذي ملأ اللغات محاسناً       جعل الجمال وسره في الضاد">
                      <a:hlinkClick r:id="rId6" tooltip="&quot;إن الذي ملأ اللغات محاسناً       جعل الجمال وسره في الضاد&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3381375"/>
                    </a:xfrm>
                    <a:prstGeom prst="rect">
                      <a:avLst/>
                    </a:prstGeom>
                    <a:noFill/>
                    <a:ln>
                      <a:noFill/>
                    </a:ln>
                  </pic:spPr>
                </pic:pic>
              </a:graphicData>
            </a:graphic>
          </wp:inline>
        </w:drawing>
      </w:r>
    </w:p>
    <w:p w:rsidR="00507F95" w:rsidRPr="00507F95" w:rsidRDefault="00507F95" w:rsidP="00507F95">
      <w:pPr>
        <w:shd w:val="clear" w:color="auto" w:fill="FFFFFF"/>
        <w:bidi/>
        <w:spacing w:after="0" w:line="240" w:lineRule="auto"/>
        <w:jc w:val="center"/>
        <w:textAlignment w:val="center"/>
        <w:rPr>
          <w:rFonts w:ascii="lay-adambold" w:eastAsia="Times New Roman" w:hAnsi="lay-adambold" w:cs="Times New Roman"/>
          <w:sz w:val="21"/>
          <w:szCs w:val="21"/>
          <w:rtl/>
        </w:rPr>
      </w:pPr>
      <w:r w:rsidRPr="00507F95">
        <w:rPr>
          <w:rFonts w:ascii="lay-adambold" w:eastAsia="Times New Roman" w:hAnsi="lay-adambold" w:cs="Times New Roman" w:hint="cs"/>
          <w:sz w:val="21"/>
          <w:szCs w:val="21"/>
          <w:rtl/>
        </w:rPr>
        <w:t>إن</w:t>
      </w:r>
      <w:r w:rsidRPr="00507F95">
        <w:rPr>
          <w:rFonts w:ascii="lay-adambold" w:eastAsia="Times New Roman" w:hAnsi="lay-adambold" w:cs="Times New Roman"/>
          <w:sz w:val="21"/>
          <w:szCs w:val="21"/>
          <w:rtl/>
        </w:rPr>
        <w:t xml:space="preserve"> </w:t>
      </w:r>
      <w:r w:rsidRPr="00507F95">
        <w:rPr>
          <w:rFonts w:ascii="lay-adambold" w:eastAsia="Times New Roman" w:hAnsi="lay-adambold" w:cs="Times New Roman" w:hint="cs"/>
          <w:sz w:val="21"/>
          <w:szCs w:val="21"/>
          <w:rtl/>
        </w:rPr>
        <w:t>الذي</w:t>
      </w:r>
      <w:r w:rsidRPr="00507F95">
        <w:rPr>
          <w:rFonts w:ascii="lay-adambold" w:eastAsia="Times New Roman" w:hAnsi="lay-adambold" w:cs="Times New Roman"/>
          <w:sz w:val="21"/>
          <w:szCs w:val="21"/>
          <w:rtl/>
        </w:rPr>
        <w:t xml:space="preserve"> </w:t>
      </w:r>
      <w:r w:rsidRPr="00507F95">
        <w:rPr>
          <w:rFonts w:ascii="lay-adambold" w:eastAsia="Times New Roman" w:hAnsi="lay-adambold" w:cs="Times New Roman" w:hint="cs"/>
          <w:sz w:val="21"/>
          <w:szCs w:val="21"/>
          <w:rtl/>
        </w:rPr>
        <w:t>ملأ</w:t>
      </w:r>
      <w:r w:rsidRPr="00507F95">
        <w:rPr>
          <w:rFonts w:ascii="lay-adambold" w:eastAsia="Times New Roman" w:hAnsi="lay-adambold" w:cs="Times New Roman"/>
          <w:sz w:val="21"/>
          <w:szCs w:val="21"/>
          <w:rtl/>
        </w:rPr>
        <w:t xml:space="preserve"> </w:t>
      </w:r>
      <w:r w:rsidRPr="00507F95">
        <w:rPr>
          <w:rFonts w:ascii="lay-adambold" w:eastAsia="Times New Roman" w:hAnsi="lay-adambold" w:cs="Times New Roman" w:hint="cs"/>
          <w:sz w:val="21"/>
          <w:szCs w:val="21"/>
          <w:rtl/>
        </w:rPr>
        <w:t>اللغات</w:t>
      </w:r>
      <w:r w:rsidRPr="00507F95">
        <w:rPr>
          <w:rFonts w:ascii="lay-adambold" w:eastAsia="Times New Roman" w:hAnsi="lay-adambold" w:cs="Times New Roman"/>
          <w:sz w:val="21"/>
          <w:szCs w:val="21"/>
          <w:rtl/>
        </w:rPr>
        <w:t xml:space="preserve"> </w:t>
      </w:r>
      <w:r w:rsidRPr="00507F95">
        <w:rPr>
          <w:rFonts w:ascii="lay-adambold" w:eastAsia="Times New Roman" w:hAnsi="lay-adambold" w:cs="Times New Roman" w:hint="cs"/>
          <w:sz w:val="21"/>
          <w:szCs w:val="21"/>
          <w:rtl/>
        </w:rPr>
        <w:t>محاسناً</w:t>
      </w:r>
      <w:r w:rsidRPr="00507F95">
        <w:rPr>
          <w:rFonts w:ascii="lay-adambold" w:eastAsia="Times New Roman" w:hAnsi="lay-adambold" w:cs="Times New Roman"/>
          <w:sz w:val="21"/>
          <w:szCs w:val="21"/>
          <w:rtl/>
        </w:rPr>
        <w:t xml:space="preserve"> </w:t>
      </w:r>
      <w:r w:rsidRPr="00507F95">
        <w:rPr>
          <w:rFonts w:ascii="lay-adambold" w:eastAsia="Times New Roman" w:hAnsi="lay-adambold" w:cs="Times New Roman" w:hint="cs"/>
          <w:sz w:val="21"/>
          <w:szCs w:val="21"/>
          <w:rtl/>
        </w:rPr>
        <w:t>جعل</w:t>
      </w:r>
      <w:r w:rsidRPr="00507F95">
        <w:rPr>
          <w:rFonts w:ascii="lay-adambold" w:eastAsia="Times New Roman" w:hAnsi="lay-adambold" w:cs="Times New Roman"/>
          <w:sz w:val="21"/>
          <w:szCs w:val="21"/>
          <w:rtl/>
        </w:rPr>
        <w:t xml:space="preserve"> </w:t>
      </w:r>
      <w:r w:rsidRPr="00507F95">
        <w:rPr>
          <w:rFonts w:ascii="lay-adambold" w:eastAsia="Times New Roman" w:hAnsi="lay-adambold" w:cs="Times New Roman" w:hint="cs"/>
          <w:sz w:val="21"/>
          <w:szCs w:val="21"/>
          <w:rtl/>
        </w:rPr>
        <w:t>الجمال</w:t>
      </w:r>
      <w:r w:rsidRPr="00507F95">
        <w:rPr>
          <w:rFonts w:ascii="lay-adambold" w:eastAsia="Times New Roman" w:hAnsi="lay-adambold" w:cs="Times New Roman"/>
          <w:sz w:val="21"/>
          <w:szCs w:val="21"/>
          <w:rtl/>
        </w:rPr>
        <w:t xml:space="preserve"> </w:t>
      </w:r>
      <w:r w:rsidRPr="00507F95">
        <w:rPr>
          <w:rFonts w:ascii="lay-adambold" w:eastAsia="Times New Roman" w:hAnsi="lay-adambold" w:cs="Times New Roman" w:hint="cs"/>
          <w:sz w:val="21"/>
          <w:szCs w:val="21"/>
          <w:rtl/>
        </w:rPr>
        <w:t>وسره</w:t>
      </w:r>
      <w:r w:rsidRPr="00507F95">
        <w:rPr>
          <w:rFonts w:ascii="lay-adambold" w:eastAsia="Times New Roman" w:hAnsi="lay-adambold" w:cs="Times New Roman"/>
          <w:sz w:val="21"/>
          <w:szCs w:val="21"/>
          <w:rtl/>
        </w:rPr>
        <w:t xml:space="preserve"> </w:t>
      </w:r>
      <w:r w:rsidRPr="00507F95">
        <w:rPr>
          <w:rFonts w:ascii="lay-adambold" w:eastAsia="Times New Roman" w:hAnsi="lay-adambold" w:cs="Times New Roman" w:hint="cs"/>
          <w:sz w:val="21"/>
          <w:szCs w:val="21"/>
          <w:rtl/>
        </w:rPr>
        <w:t>في</w:t>
      </w:r>
      <w:r w:rsidRPr="00507F95">
        <w:rPr>
          <w:rFonts w:ascii="lay-adambold" w:eastAsia="Times New Roman" w:hAnsi="lay-adambold" w:cs="Times New Roman"/>
          <w:sz w:val="21"/>
          <w:szCs w:val="21"/>
          <w:rtl/>
        </w:rPr>
        <w:t xml:space="preserve"> </w:t>
      </w:r>
      <w:r w:rsidRPr="00507F95">
        <w:rPr>
          <w:rFonts w:ascii="lay-adambold" w:eastAsia="Times New Roman" w:hAnsi="lay-adambold" w:cs="Times New Roman" w:hint="cs"/>
          <w:sz w:val="21"/>
          <w:szCs w:val="21"/>
          <w:rtl/>
        </w:rPr>
        <w:t>الضاد</w:t>
      </w:r>
      <w:r w:rsidRPr="00507F95">
        <w:rPr>
          <w:rFonts w:ascii="lay-adambold" w:eastAsia="Times New Roman" w:hAnsi="lay-adambold" w:cs="Times New Roman"/>
          <w:vanish/>
          <w:sz w:val="21"/>
          <w:szCs w:val="21"/>
          <w:rtl/>
        </w:rPr>
        <w:t>إن الذي ملأ اللغات محاسناً جعل الجمال وسره في الضاد</w:t>
      </w:r>
      <w:r w:rsidRPr="00507F95">
        <w:rPr>
          <w:rFonts w:ascii="lay-adambold" w:eastAsia="Times New Roman" w:hAnsi="lay-adambold" w:cs="Times New Roman"/>
          <w:sz w:val="21"/>
          <w:szCs w:val="21"/>
          <w:rtl/>
        </w:rPr>
        <w:t xml:space="preserve"> </w:t>
      </w:r>
    </w:p>
    <w:p w:rsidR="00507F95" w:rsidRPr="00507F95" w:rsidRDefault="00507F95" w:rsidP="00507F95">
      <w:pPr>
        <w:shd w:val="clear" w:color="auto" w:fill="FFFFFF"/>
        <w:bidi/>
        <w:spacing w:after="0" w:line="240" w:lineRule="auto"/>
        <w:jc w:val="center"/>
        <w:textAlignment w:val="center"/>
        <w:rPr>
          <w:rFonts w:ascii="lay-adambold" w:eastAsia="Times New Roman" w:hAnsi="lay-adambold" w:cs="Times New Roman"/>
          <w:sz w:val="21"/>
          <w:szCs w:val="21"/>
          <w:rtl/>
        </w:rPr>
      </w:pPr>
      <w:r w:rsidRPr="00507F95">
        <w:rPr>
          <w:rFonts w:ascii="lay-adambold" w:eastAsia="Times New Roman" w:hAnsi="lay-adambold" w:cs="Times New Roman"/>
          <w:noProof/>
          <w:color w:val="000000"/>
          <w:sz w:val="21"/>
          <w:szCs w:val="21"/>
        </w:rPr>
        <w:lastRenderedPageBreak/>
        <w:drawing>
          <wp:inline distT="0" distB="0" distL="0" distR="0" wp14:anchorId="06D2A853" wp14:editId="31DB6DA2">
            <wp:extent cx="2371725" cy="3381375"/>
            <wp:effectExtent l="0" t="0" r="9525" b="9525"/>
            <wp:docPr id="3" name="Picture 3" descr="الشام في مرآة روحي">
              <a:hlinkClick xmlns:a="http://schemas.openxmlformats.org/drawingml/2006/main" r:id="rId8" tooltip="&quot;الشام في مرآة روحي&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شام في مرآة روحي">
                      <a:hlinkClick r:id="rId8" tooltip="&quot;الشام في مرآة روحي&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3381375"/>
                    </a:xfrm>
                    <a:prstGeom prst="rect">
                      <a:avLst/>
                    </a:prstGeom>
                    <a:noFill/>
                    <a:ln>
                      <a:noFill/>
                    </a:ln>
                  </pic:spPr>
                </pic:pic>
              </a:graphicData>
            </a:graphic>
          </wp:inline>
        </w:drawing>
      </w:r>
    </w:p>
    <w:p w:rsidR="00507F95" w:rsidRPr="00507F95" w:rsidRDefault="00507F95" w:rsidP="00507F95">
      <w:pPr>
        <w:shd w:val="clear" w:color="auto" w:fill="FFFFFF"/>
        <w:bidi/>
        <w:spacing w:after="0" w:line="240" w:lineRule="auto"/>
        <w:jc w:val="center"/>
        <w:textAlignment w:val="center"/>
        <w:rPr>
          <w:rFonts w:ascii="lay-adambold" w:eastAsia="Times New Roman" w:hAnsi="lay-adambold" w:cs="Times New Roman"/>
          <w:sz w:val="21"/>
          <w:szCs w:val="21"/>
          <w:rtl/>
        </w:rPr>
      </w:pPr>
      <w:r>
        <w:rPr>
          <w:rFonts w:ascii="lay-adambold" w:eastAsia="Times New Roman" w:hAnsi="lay-adambold" w:cs="Times New Roman" w:hint="cs"/>
          <w:sz w:val="21"/>
          <w:szCs w:val="21"/>
          <w:rtl/>
        </w:rPr>
        <w:t>في الشام مرأة روحي</w:t>
      </w:r>
      <w:r w:rsidRPr="00507F95">
        <w:rPr>
          <w:rFonts w:ascii="lay-adambold" w:eastAsia="Times New Roman" w:hAnsi="lay-adambold" w:cs="Times New Roman"/>
          <w:vanish/>
          <w:sz w:val="21"/>
          <w:szCs w:val="21"/>
          <w:rtl/>
        </w:rPr>
        <w:t>الشام في مرآة روحي</w:t>
      </w:r>
      <w:r w:rsidRPr="00507F95">
        <w:rPr>
          <w:rFonts w:ascii="lay-adambold" w:eastAsia="Times New Roman" w:hAnsi="lay-adambold" w:cs="Times New Roman"/>
          <w:sz w:val="21"/>
          <w:szCs w:val="21"/>
          <w:rtl/>
        </w:rPr>
        <w:t xml:space="preserve"> </w:t>
      </w:r>
    </w:p>
    <w:p w:rsidR="00507F95" w:rsidRPr="00507F95" w:rsidRDefault="00507F95" w:rsidP="00507F95">
      <w:pPr>
        <w:shd w:val="clear" w:color="auto" w:fill="FFFFFF"/>
        <w:bidi/>
        <w:spacing w:after="0" w:line="240" w:lineRule="auto"/>
        <w:rPr>
          <w:rFonts w:ascii="lay-adambold" w:eastAsia="Times New Roman" w:hAnsi="lay-adambold" w:cs="Times New Roman"/>
          <w:sz w:val="23"/>
          <w:szCs w:val="23"/>
          <w:rtl/>
        </w:rPr>
      </w:pPr>
      <w:hyperlink r:id="rId10" w:history="1">
        <w:r w:rsidRPr="00507F95">
          <w:rPr>
            <w:rFonts w:ascii="lay-adamheaderbold" w:eastAsia="Times New Roman" w:hAnsi="lay-adamheaderbold" w:cs="Times New Roman"/>
            <w:b/>
            <w:bCs/>
            <w:color w:val="6B0233"/>
            <w:sz w:val="23"/>
            <w:szCs w:val="23"/>
            <w:rtl/>
          </w:rPr>
          <w:t>أحمد بزّون</w:t>
        </w:r>
      </w:hyperlink>
      <w:r w:rsidRPr="00507F95">
        <w:rPr>
          <w:rFonts w:ascii="lay-adambold" w:eastAsia="Times New Roman" w:hAnsi="lay-adambold" w:cs="Times New Roman"/>
          <w:sz w:val="23"/>
          <w:szCs w:val="23"/>
          <w:rtl/>
        </w:rPr>
        <w:t xml:space="preserve"> </w:t>
      </w:r>
    </w:p>
    <w:p w:rsidR="00507F95" w:rsidRPr="00507F95" w:rsidRDefault="00507F95" w:rsidP="00507F95">
      <w:pPr>
        <w:shd w:val="clear" w:color="auto" w:fill="FFFFFF"/>
        <w:bidi/>
        <w:spacing w:after="0" w:line="240" w:lineRule="auto"/>
        <w:rPr>
          <w:rFonts w:ascii="lay-adambold" w:eastAsia="Times New Roman" w:hAnsi="lay-adambold" w:cs="Times New Roman"/>
          <w:sz w:val="23"/>
          <w:szCs w:val="23"/>
          <w:rtl/>
        </w:rPr>
      </w:pPr>
      <w:bookmarkStart w:id="0" w:name="_GoBack"/>
      <w:bookmarkEnd w:id="0"/>
      <w:r w:rsidRPr="00507F95">
        <w:rPr>
          <w:rFonts w:ascii="lay-adamheaderbold" w:eastAsia="Times New Roman" w:hAnsi="lay-adamheaderbold" w:cs="Times New Roman"/>
          <w:color w:val="808285"/>
          <w:sz w:val="21"/>
          <w:szCs w:val="21"/>
        </w:rPr>
        <w:t xml:space="preserve">: </w:t>
      </w:r>
      <w:r w:rsidRPr="00507F95">
        <w:rPr>
          <w:rFonts w:ascii="lay-adamheaderbold" w:eastAsia="Times New Roman" w:hAnsi="lay-adamheaderbold" w:cs="Times New Roman"/>
          <w:b/>
          <w:bCs/>
          <w:color w:val="808285"/>
          <w:sz w:val="21"/>
          <w:szCs w:val="21"/>
        </w:rPr>
        <w:t>22-10-2014 02:35 AM</w:t>
      </w:r>
      <w:r w:rsidRPr="00507F95">
        <w:rPr>
          <w:rFonts w:ascii="lay-adambold" w:eastAsia="Times New Roman" w:hAnsi="lay-adambold" w:cs="Times New Roman"/>
          <w:sz w:val="23"/>
          <w:szCs w:val="23"/>
          <w:rtl/>
        </w:rPr>
        <w:br/>
      </w:r>
    </w:p>
    <w:p w:rsidR="00507F95" w:rsidRPr="00507F95" w:rsidRDefault="00507F95" w:rsidP="00507F95">
      <w:pPr>
        <w:shd w:val="clear" w:color="auto" w:fill="FFFFFF"/>
        <w:bidi/>
        <w:spacing w:before="100" w:beforeAutospacing="1" w:after="100" w:afterAutospacing="1" w:line="240" w:lineRule="auto"/>
        <w:rPr>
          <w:rFonts w:ascii="lay-adambold" w:eastAsia="Times New Roman" w:hAnsi="lay-adambold" w:cs="Times New Roman"/>
          <w:sz w:val="23"/>
          <w:szCs w:val="23"/>
          <w:rtl/>
        </w:rPr>
      </w:pPr>
      <w:r w:rsidRPr="00507F95">
        <w:rPr>
          <w:rFonts w:ascii="lay-adambold" w:eastAsia="Times New Roman" w:hAnsi="lay-adambold" w:cs="Times New Roman"/>
          <w:sz w:val="23"/>
          <w:szCs w:val="23"/>
          <w:rtl/>
        </w:rPr>
        <w:t xml:space="preserve">يفتتح اليوم معرض الفنان الخطاط السوري منير الشعراني في غاليري </w:t>
      </w:r>
      <w:r w:rsidRPr="00507F95">
        <w:rPr>
          <w:rFonts w:ascii="lay-adambold" w:eastAsia="Times New Roman" w:hAnsi="lay-adambold" w:cs="Times New Roman"/>
          <w:sz w:val="23"/>
          <w:szCs w:val="23"/>
        </w:rPr>
        <w:t>Art on 56th</w:t>
      </w:r>
      <w:r w:rsidRPr="00507F95">
        <w:rPr>
          <w:rFonts w:ascii="lay-adambold" w:eastAsia="Times New Roman" w:hAnsi="lay-adambold" w:cs="Times New Roman"/>
          <w:sz w:val="23"/>
          <w:szCs w:val="23"/>
          <w:rtl/>
        </w:rPr>
        <w:t xml:space="preserve"> (الجميزة)، التي سبق واستعاد فيها، منذ قرابة سنتين، أعمالاً تعود إلى مراحل مختلفة من تجربته. المعرض الجديد (يستمر لغاية 13 تشرين الثاني المقبل) يتضمن مجموعة من أعماله الحديثة، تؤشر إلى أساليب مختلفة اتبعها الفنان في استلهام الخط العربي ومواءمته مع مجريات العصر الجديد تقنياً ومضموناً، حاملاَ همّ كسر المقدس، ليتيح لنفسه إعادة إنتاج هذا الخط بهوية خاصة. وهو في ذلك يعتمد على تجربة راسخة في التنقيب عن جذور الخطوط المعروفة والخطوط المجهولة، من أجل الوصول إلى موقف نظري متكامل. على أن هذا الدور الذي لعبه الشعراني في حمله هموم الخط العربي جعله ركناً أساسياً من أركان هذا الفن في عالمنا العربي، الذي يكاد لا يخلو متحف فيه من أعماله.</w:t>
      </w:r>
      <w:r w:rsidRPr="00507F95">
        <w:rPr>
          <w:rFonts w:ascii="lay-adambold" w:eastAsia="Times New Roman" w:hAnsi="lay-adambold" w:cs="Times New Roman"/>
          <w:sz w:val="23"/>
          <w:szCs w:val="23"/>
          <w:rtl/>
        </w:rPr>
        <w:br/>
        <w:t>ينطلق الشعراني، إذاً، من نقد الماضي في فن الخط، حاملاً مهمتين في آن واحد، مهمة إعادة البناء ومهمة التطوير في آن معاً. مع أن إعادة البناء تصطدم عادة بما يحمله الخط من قدسية وضعته في قفص ذهبي.</w:t>
      </w:r>
      <w:r w:rsidRPr="00507F95">
        <w:rPr>
          <w:rFonts w:ascii="lay-adambold" w:eastAsia="Times New Roman" w:hAnsi="lay-adambold" w:cs="Times New Roman"/>
          <w:sz w:val="23"/>
          <w:szCs w:val="23"/>
          <w:rtl/>
        </w:rPr>
        <w:br/>
        <w:t>يهرب الفنان من أن يكون الخط على علاقة بالدين فقط، أو هو محصور بخطوط المصاحف دون سواها، فالدين واحد من مضامين الخط، وتلفتنا هنا إحدى لوحات المعرض «الحب ديني»، ليفتح الخط على مواضيع أوسع من الدين والآيات القرآنية، ذلك أن الخط فن حضاري وليس فناً دينياً. لذا فتح الفنان الشعراني الخط على الحياة، فجسد في خطوطه الأشعار والصفات الإنسانية والحكمة والمواقف التي يحدد من خلالها رأياً في علاقة الناس بالسلطة، أو بما يدور حوله من أحداث. فنراه يرسم «صفات الرجال» و«صفات النساء» وثلاثية «الحق» و«الخير» و«الجمال»، ثم كثيراً ما نلمح كلمة «الحرية» وأخواتها.</w:t>
      </w:r>
      <w:r w:rsidRPr="00507F95">
        <w:rPr>
          <w:rFonts w:ascii="lay-adambold" w:eastAsia="Times New Roman" w:hAnsi="lay-adambold" w:cs="Times New Roman"/>
          <w:sz w:val="23"/>
          <w:szCs w:val="23"/>
          <w:rtl/>
        </w:rPr>
        <w:br/>
        <w:t>لا يكتفي الشعراني بإلباس الكلمة معناها، إنما يضمن خطه طاقة تأخذه إلى الانفتاح على معاني أخرى، هي بكل بساطة طاقة شعرية، يبنيها من خلال العلاقة بين الكتلة والفراغ. وهنا لا يهمه إذا طبق الكوفي بأصوله، بل يهمه أن يبحث عن جماليات انتهاك الأصول والجذور، لتحويل الخط من شكله العادي إلى خط يفتح آفاق لوحة فنية.</w:t>
      </w:r>
      <w:r w:rsidRPr="00507F95">
        <w:rPr>
          <w:rFonts w:ascii="lay-adambold" w:eastAsia="Times New Roman" w:hAnsi="lay-adambold" w:cs="Times New Roman"/>
          <w:sz w:val="23"/>
          <w:szCs w:val="23"/>
          <w:rtl/>
        </w:rPr>
        <w:br/>
        <w:t>التمرد منهج لا بد منه عند الشعراني، لذا لا يهتم بأن ينسخ خطاً من أنواع الخطوط التي تفوق السبعين، وحتى عندما يركز على الكوفي يفتح فيه آفاقاً جديدة واحتمالات تشكيلية لا تنتهي، مستفيداً من خبرة في الدوزنة البصرية لفضاء الخط، مهتماً بالحركة، وهو يكرر أقواس «الكاسات» أو الخطوط الشاقولية أو تلك المنحنية، وساعياً إلى جماليات بنائية تهتم بالهيكل الأصلي للخط، وهو ينحرف به مراعياً حاجة العين أو حاجة ذوق المشاهد.</w:t>
      </w:r>
      <w:r w:rsidRPr="00507F95">
        <w:rPr>
          <w:rFonts w:ascii="lay-adambold" w:eastAsia="Times New Roman" w:hAnsi="lay-adambold" w:cs="Times New Roman"/>
          <w:sz w:val="23"/>
          <w:szCs w:val="23"/>
          <w:rtl/>
        </w:rPr>
        <w:br/>
        <w:t>أما على مستوى التقنيات، فهو يبتعد عن التقليد المتبع في معالجة ورق الخط، معتمداً على أهمية الورق الصناعي الجاهز، ثم هو يستخدم مادة الغواش الحديثة، مستغنياً أيضاً عن الخلطات التقليدية للأحبار.</w:t>
      </w:r>
      <w:r w:rsidRPr="00507F95">
        <w:rPr>
          <w:rFonts w:ascii="lay-adambold" w:eastAsia="Times New Roman" w:hAnsi="lay-adambold" w:cs="Times New Roman"/>
          <w:sz w:val="23"/>
          <w:szCs w:val="23"/>
          <w:rtl/>
        </w:rPr>
        <w:br/>
        <w:t xml:space="preserve">في أي حال، وإن كان الشعراني يعمد إلى إعادة الاعتبار للخط، ويقيم ثورته على التقليد، فهو يقيم كسوره وانتهاك مقدسات الخط من </w:t>
      </w:r>
      <w:r w:rsidRPr="00507F95">
        <w:rPr>
          <w:rFonts w:ascii="lay-adambold" w:eastAsia="Times New Roman" w:hAnsi="lay-adambold" w:cs="Times New Roman"/>
          <w:sz w:val="23"/>
          <w:szCs w:val="23"/>
          <w:rtl/>
        </w:rPr>
        <w:lastRenderedPageBreak/>
        <w:t>الداخل أولاً، كما أسلفنا، في منهجية تتفلت من الاعتبارات التي تحصر الخط بمسميات لا يمكن أن يحيد الخطاط عنها، ويتشدد بها التقليديون. غير أن من يرَ لوحات المعرض ينتبه إلى أن الفنان لا يكمل ثورته بانتهاك شكل اللوحة الخطية من الخارج، إذ إنه لا يكسر اعتباراتها الهندسية، تاركاً بعض الأشكال حاضرة، كالمربع والمستطيل والشكل المقبب وحتى شكل القلب. وهو بهذا يبعد خطه عن عملية انتهاك كاملة، في الوقت الذي ينتهك فيه الفرضيات الثابتة لأصول الخط نفسها. لكن محافظته على الشكل، في أي حال، لا تسمح بأي حشو زخرفي أو رقشي، وتستبعد التراكيب المعقدة، فيلعب في المعرض لعبة الجمع بين البساطة والجمال، بلغة إبداعية تميز مسيرته الفنية.</w:t>
      </w:r>
    </w:p>
    <w:p w:rsidR="0084689E" w:rsidRDefault="00507F95"/>
    <w:sectPr w:rsidR="00846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ay-adamheaderbold">
    <w:altName w:val="Times New Roman"/>
    <w:charset w:val="00"/>
    <w:family w:val="auto"/>
    <w:pitch w:val="default"/>
  </w:font>
  <w:font w:name="lay-adam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95"/>
    <w:rsid w:val="00120236"/>
    <w:rsid w:val="00507F95"/>
    <w:rsid w:val="00784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3A55D-F741-473A-A8CD-DB38DD2D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815143">
      <w:bodyDiv w:val="1"/>
      <w:marLeft w:val="0"/>
      <w:marRight w:val="0"/>
      <w:marTop w:val="0"/>
      <w:marBottom w:val="0"/>
      <w:divBdr>
        <w:top w:val="none" w:sz="0" w:space="0" w:color="auto"/>
        <w:left w:val="none" w:sz="0" w:space="0" w:color="auto"/>
        <w:bottom w:val="none" w:sz="0" w:space="0" w:color="auto"/>
        <w:right w:val="none" w:sz="0" w:space="0" w:color="auto"/>
      </w:divBdr>
      <w:divsChild>
        <w:div w:id="546258806">
          <w:marLeft w:val="0"/>
          <w:marRight w:val="0"/>
          <w:marTop w:val="150"/>
          <w:marBottom w:val="0"/>
          <w:divBdr>
            <w:top w:val="none" w:sz="0" w:space="0" w:color="auto"/>
            <w:left w:val="none" w:sz="0" w:space="0" w:color="auto"/>
            <w:bottom w:val="none" w:sz="0" w:space="0" w:color="auto"/>
            <w:right w:val="none" w:sz="0" w:space="0" w:color="auto"/>
          </w:divBdr>
          <w:divsChild>
            <w:div w:id="624778844">
              <w:marLeft w:val="0"/>
              <w:marRight w:val="0"/>
              <w:marTop w:val="0"/>
              <w:marBottom w:val="1200"/>
              <w:divBdr>
                <w:top w:val="none" w:sz="0" w:space="0" w:color="auto"/>
                <w:left w:val="none" w:sz="0" w:space="0" w:color="auto"/>
                <w:bottom w:val="none" w:sz="0" w:space="0" w:color="auto"/>
                <w:right w:val="none" w:sz="0" w:space="0" w:color="auto"/>
              </w:divBdr>
              <w:divsChild>
                <w:div w:id="396510314">
                  <w:marLeft w:val="0"/>
                  <w:marRight w:val="0"/>
                  <w:marTop w:val="0"/>
                  <w:marBottom w:val="0"/>
                  <w:divBdr>
                    <w:top w:val="none" w:sz="0" w:space="0" w:color="auto"/>
                    <w:left w:val="none" w:sz="0" w:space="0" w:color="auto"/>
                    <w:bottom w:val="none" w:sz="0" w:space="0" w:color="auto"/>
                    <w:right w:val="none" w:sz="0" w:space="0" w:color="auto"/>
                  </w:divBdr>
                  <w:divsChild>
                    <w:div w:id="884291482">
                      <w:marLeft w:val="0"/>
                      <w:marRight w:val="0"/>
                      <w:marTop w:val="0"/>
                      <w:marBottom w:val="0"/>
                      <w:divBdr>
                        <w:top w:val="none" w:sz="0" w:space="0" w:color="auto"/>
                        <w:left w:val="none" w:sz="0" w:space="0" w:color="auto"/>
                        <w:bottom w:val="none" w:sz="0" w:space="0" w:color="auto"/>
                        <w:right w:val="none" w:sz="0" w:space="0" w:color="auto"/>
                      </w:divBdr>
                      <w:divsChild>
                        <w:div w:id="765350822">
                          <w:marLeft w:val="0"/>
                          <w:marRight w:val="0"/>
                          <w:marTop w:val="0"/>
                          <w:marBottom w:val="0"/>
                          <w:divBdr>
                            <w:top w:val="none" w:sz="0" w:space="0" w:color="auto"/>
                            <w:left w:val="none" w:sz="0" w:space="0" w:color="auto"/>
                            <w:bottom w:val="none" w:sz="0" w:space="0" w:color="auto"/>
                            <w:right w:val="none" w:sz="0" w:space="0" w:color="auto"/>
                          </w:divBdr>
                          <w:divsChild>
                            <w:div w:id="1846168335">
                              <w:marLeft w:val="0"/>
                              <w:marRight w:val="0"/>
                              <w:marTop w:val="0"/>
                              <w:marBottom w:val="0"/>
                              <w:divBdr>
                                <w:top w:val="none" w:sz="0" w:space="0" w:color="auto"/>
                                <w:left w:val="none" w:sz="0" w:space="0" w:color="auto"/>
                                <w:bottom w:val="none" w:sz="0" w:space="0" w:color="auto"/>
                                <w:right w:val="none" w:sz="0" w:space="0" w:color="auto"/>
                              </w:divBdr>
                              <w:divsChild>
                                <w:div w:id="641427476">
                                  <w:marLeft w:val="0"/>
                                  <w:marRight w:val="0"/>
                                  <w:marTop w:val="0"/>
                                  <w:marBottom w:val="0"/>
                                  <w:divBdr>
                                    <w:top w:val="none" w:sz="0" w:space="0" w:color="auto"/>
                                    <w:left w:val="none" w:sz="0" w:space="0" w:color="auto"/>
                                    <w:bottom w:val="none" w:sz="0" w:space="0" w:color="auto"/>
                                    <w:right w:val="none" w:sz="0" w:space="0" w:color="auto"/>
                                  </w:divBdr>
                                  <w:divsChild>
                                    <w:div w:id="299965173">
                                      <w:marLeft w:val="30"/>
                                      <w:marRight w:val="30"/>
                                      <w:marTop w:val="60"/>
                                      <w:marBottom w:val="120"/>
                                      <w:divBdr>
                                        <w:top w:val="none" w:sz="0" w:space="0" w:color="auto"/>
                                        <w:left w:val="none" w:sz="0" w:space="0" w:color="auto"/>
                                        <w:bottom w:val="none" w:sz="0" w:space="0" w:color="auto"/>
                                        <w:right w:val="none" w:sz="0" w:space="0" w:color="auto"/>
                                      </w:divBdr>
                                      <w:divsChild>
                                        <w:div w:id="10647890">
                                          <w:marLeft w:val="0"/>
                                          <w:marRight w:val="0"/>
                                          <w:marTop w:val="0"/>
                                          <w:marBottom w:val="0"/>
                                          <w:divBdr>
                                            <w:top w:val="none" w:sz="0" w:space="0" w:color="auto"/>
                                            <w:left w:val="none" w:sz="0" w:space="0" w:color="auto"/>
                                            <w:bottom w:val="none" w:sz="0" w:space="0" w:color="auto"/>
                                            <w:right w:val="none" w:sz="0" w:space="0" w:color="auto"/>
                                          </w:divBdr>
                                          <w:divsChild>
                                            <w:div w:id="1442535343">
                                              <w:marLeft w:val="0"/>
                                              <w:marRight w:val="0"/>
                                              <w:marTop w:val="0"/>
                                              <w:marBottom w:val="0"/>
                                              <w:divBdr>
                                                <w:top w:val="single" w:sz="6" w:space="0" w:color="DCDDDE"/>
                                                <w:left w:val="single" w:sz="6" w:space="0" w:color="DCDDDE"/>
                                                <w:bottom w:val="single" w:sz="6" w:space="0" w:color="DCDDDE"/>
                                                <w:right w:val="single" w:sz="6" w:space="0" w:color="DCDDDE"/>
                                              </w:divBdr>
                                              <w:divsChild>
                                                <w:div w:id="1837529332">
                                                  <w:marLeft w:val="0"/>
                                                  <w:marRight w:val="0"/>
                                                  <w:marTop w:val="0"/>
                                                  <w:marBottom w:val="0"/>
                                                  <w:divBdr>
                                                    <w:top w:val="none" w:sz="0" w:space="0" w:color="auto"/>
                                                    <w:left w:val="none" w:sz="0" w:space="0" w:color="auto"/>
                                                    <w:bottom w:val="none" w:sz="0" w:space="0" w:color="auto"/>
                                                    <w:right w:val="none" w:sz="0" w:space="0" w:color="auto"/>
                                                  </w:divBdr>
                                                  <w:divsChild>
                                                    <w:div w:id="1706248824">
                                                      <w:marLeft w:val="0"/>
                                                      <w:marRight w:val="0"/>
                                                      <w:marTop w:val="0"/>
                                                      <w:marBottom w:val="0"/>
                                                      <w:divBdr>
                                                        <w:top w:val="none" w:sz="0" w:space="0" w:color="auto"/>
                                                        <w:left w:val="none" w:sz="0" w:space="0" w:color="auto"/>
                                                        <w:bottom w:val="none" w:sz="0" w:space="0" w:color="auto"/>
                                                        <w:right w:val="none" w:sz="0" w:space="0" w:color="auto"/>
                                                      </w:divBdr>
                                                      <w:divsChild>
                                                        <w:div w:id="1320579461">
                                                          <w:marLeft w:val="0"/>
                                                          <w:marRight w:val="0"/>
                                                          <w:marTop w:val="0"/>
                                                          <w:marBottom w:val="0"/>
                                                          <w:divBdr>
                                                            <w:top w:val="none" w:sz="0" w:space="0" w:color="auto"/>
                                                            <w:left w:val="none" w:sz="0" w:space="0" w:color="auto"/>
                                                            <w:bottom w:val="none" w:sz="0" w:space="0" w:color="auto"/>
                                                            <w:right w:val="none" w:sz="0" w:space="0" w:color="auto"/>
                                                          </w:divBdr>
                                                        </w:div>
                                                        <w:div w:id="683216478">
                                                          <w:marLeft w:val="0"/>
                                                          <w:marRight w:val="0"/>
                                                          <w:marTop w:val="0"/>
                                                          <w:marBottom w:val="0"/>
                                                          <w:divBdr>
                                                            <w:top w:val="none" w:sz="0" w:space="0" w:color="auto"/>
                                                            <w:left w:val="none" w:sz="0" w:space="0" w:color="auto"/>
                                                            <w:bottom w:val="none" w:sz="0" w:space="0" w:color="auto"/>
                                                            <w:right w:val="none" w:sz="0" w:space="0" w:color="auto"/>
                                                          </w:divBdr>
                                                        </w:div>
                                                        <w:div w:id="10538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04045">
                                          <w:marLeft w:val="0"/>
                                          <w:marRight w:val="0"/>
                                          <w:marTop w:val="30"/>
                                          <w:marBottom w:val="0"/>
                                          <w:divBdr>
                                            <w:top w:val="none" w:sz="0" w:space="0" w:color="auto"/>
                                            <w:left w:val="none" w:sz="0" w:space="0" w:color="auto"/>
                                            <w:bottom w:val="none" w:sz="0" w:space="0" w:color="auto"/>
                                            <w:right w:val="none" w:sz="0" w:space="0" w:color="auto"/>
                                          </w:divBdr>
                                          <w:divsChild>
                                            <w:div w:id="1797216409">
                                              <w:marLeft w:val="0"/>
                                              <w:marRight w:val="0"/>
                                              <w:marTop w:val="0"/>
                                              <w:marBottom w:val="0"/>
                                              <w:divBdr>
                                                <w:top w:val="none" w:sz="0" w:space="0" w:color="auto"/>
                                                <w:left w:val="none" w:sz="0" w:space="0" w:color="auto"/>
                                                <w:bottom w:val="none" w:sz="0" w:space="0" w:color="auto"/>
                                                <w:right w:val="none" w:sz="0" w:space="0" w:color="auto"/>
                                              </w:divBdr>
                                            </w:div>
                                            <w:div w:id="2095202563">
                                              <w:marLeft w:val="0"/>
                                              <w:marRight w:val="0"/>
                                              <w:marTop w:val="0"/>
                                              <w:marBottom w:val="0"/>
                                              <w:divBdr>
                                                <w:top w:val="none" w:sz="0" w:space="0" w:color="auto"/>
                                                <w:left w:val="none" w:sz="0" w:space="0" w:color="auto"/>
                                                <w:bottom w:val="none" w:sz="0" w:space="0" w:color="auto"/>
                                                <w:right w:val="none" w:sz="0" w:space="0" w:color="auto"/>
                                              </w:divBdr>
                                            </w:div>
                                          </w:divsChild>
                                        </w:div>
                                        <w:div w:id="1309168680">
                                          <w:marLeft w:val="0"/>
                                          <w:marRight w:val="0"/>
                                          <w:marTop w:val="0"/>
                                          <w:marBottom w:val="0"/>
                                          <w:divBdr>
                                            <w:top w:val="none" w:sz="0" w:space="0" w:color="auto"/>
                                            <w:left w:val="none" w:sz="0" w:space="0" w:color="auto"/>
                                            <w:bottom w:val="none" w:sz="0" w:space="0" w:color="auto"/>
                                            <w:right w:val="none" w:sz="0" w:space="0" w:color="auto"/>
                                          </w:divBdr>
                                          <w:divsChild>
                                            <w:div w:id="16184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afir.com/Medias/Photos/2014/800x600/adbe28c1-14d6-4e54-9d93-d72de7629d1e.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safir.com/Medias/Photos/2014/800x600/7f0d2137-d63b-4332-bf58-a9b40f2c079a.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assafir.com/ViewAuthor.aspx?AuthorID=5121&amp;ArticleID=379314" TargetMode="External"/><Relationship Id="rId4" Type="http://schemas.openxmlformats.org/officeDocument/2006/relationships/hyperlink" Target="http://assafir.com/Medias/Photos/2014/800x600/e582ab9d-10b9-4aa9-a757-6b4070a013de.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Gallery</dc:creator>
  <cp:keywords/>
  <dc:description/>
  <cp:lastModifiedBy>Gallery</cp:lastModifiedBy>
  <cp:revision>1</cp:revision>
  <dcterms:created xsi:type="dcterms:W3CDTF">2014-10-23T09:38:00Z</dcterms:created>
  <dcterms:modified xsi:type="dcterms:W3CDTF">2014-10-23T09:42:00Z</dcterms:modified>
</cp:coreProperties>
</file>